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0B2" w:rsidRDefault="006C1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400B2" w:rsidRDefault="006C123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0400B2" w:rsidRDefault="006C1238" w:rsidP="00335C3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</w:rPr>
      </w:pPr>
      <w:r w:rsidRPr="00335C32">
        <w:rPr>
          <w:rFonts w:ascii="Times New Roman" w:hAnsi="Times New Roman" w:cs="Times New Roman"/>
          <w:sz w:val="28"/>
          <w:szCs w:val="28"/>
        </w:rPr>
        <w:t>«</w:t>
      </w:r>
      <w:r w:rsidR="00335C32" w:rsidRPr="00335C3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35C32" w:rsidRPr="00335C32">
        <w:rPr>
          <w:rFonts w:ascii="Times New Roman" w:hAnsi="Times New Roman"/>
          <w:sz w:val="28"/>
        </w:rPr>
        <w:t>приложение к постановлению Правительства Камчатского края от 17.05.2013 № 271-П «Об утверждении региональной адресной программы «Переселение граждан из аварийного жилищного фонда на территории Камчатского края»</w:t>
      </w:r>
    </w:p>
    <w:p w:rsidR="00335C32" w:rsidRPr="00335C32" w:rsidRDefault="00335C32" w:rsidP="00335C3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0B2" w:rsidRDefault="006C1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Настоящий проект постановления «О внесении изменений </w:t>
      </w:r>
      <w:r w:rsidR="00FC070D" w:rsidRPr="00335C32">
        <w:rPr>
          <w:rFonts w:ascii="Times New Roman" w:hAnsi="Times New Roman" w:cs="Times New Roman"/>
          <w:sz w:val="28"/>
          <w:szCs w:val="28"/>
        </w:rPr>
        <w:t xml:space="preserve">в </w:t>
      </w:r>
      <w:r w:rsidR="00FC070D" w:rsidRPr="00335C32">
        <w:rPr>
          <w:rFonts w:ascii="Times New Roman" w:hAnsi="Times New Roman"/>
          <w:sz w:val="28"/>
        </w:rPr>
        <w:t>приложение к постановлению Правительства Камчатского края от 17.05.2013 № 271-П «Об утверждении региональной адресной программы «Переселение граждан из аварийного жилищного фонда на территории Камчатского края»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(далее соответ</w:t>
      </w:r>
      <w:r w:rsidR="00FC070D">
        <w:rPr>
          <w:rFonts w:ascii="Times New Roman" w:eastAsia="Times New Roman" w:hAnsi="Times New Roman" w:cs="Times New Roman"/>
          <w:sz w:val="28"/>
          <w:szCs w:val="24"/>
        </w:rPr>
        <w:t>ственно – Проект постановления</w:t>
      </w:r>
      <w:r w:rsidR="00CC0B03">
        <w:rPr>
          <w:rFonts w:ascii="Times New Roman" w:eastAsia="Times New Roman" w:hAnsi="Times New Roman" w:cs="Times New Roman"/>
          <w:sz w:val="28"/>
          <w:szCs w:val="24"/>
        </w:rPr>
        <w:t>, Программа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) разработан в </w:t>
      </w:r>
      <w:r w:rsidR="00FC070D">
        <w:rPr>
          <w:rFonts w:ascii="Times New Roman" w:eastAsia="Times New Roman" w:hAnsi="Times New Roman" w:cs="Times New Roman"/>
          <w:sz w:val="28"/>
          <w:szCs w:val="24"/>
        </w:rPr>
        <w:t>соответствии со сложившейся устойчивой судебной практикой</w:t>
      </w:r>
      <w:r w:rsidR="00CC0B03">
        <w:rPr>
          <w:rFonts w:ascii="Times New Roman" w:eastAsia="Times New Roman" w:hAnsi="Times New Roman" w:cs="Times New Roman"/>
          <w:sz w:val="28"/>
          <w:szCs w:val="24"/>
        </w:rPr>
        <w:t>,</w:t>
      </w:r>
      <w:r w:rsidR="00FC070D">
        <w:rPr>
          <w:rFonts w:ascii="Times New Roman" w:eastAsia="Times New Roman" w:hAnsi="Times New Roman" w:cs="Times New Roman"/>
          <w:sz w:val="28"/>
          <w:szCs w:val="24"/>
        </w:rPr>
        <w:t xml:space="preserve"> обязывающей администрации муниципальных образований в Камчатском крае </w:t>
      </w:r>
      <w:r w:rsidR="001C636D">
        <w:rPr>
          <w:rFonts w:ascii="Times New Roman" w:eastAsia="Times New Roman" w:hAnsi="Times New Roman" w:cs="Times New Roman"/>
          <w:sz w:val="28"/>
          <w:szCs w:val="24"/>
        </w:rPr>
        <w:t>предоставлять собственникам расселяемых жилых помещений в рамках региональных программ, реализуемых в соответствии с Федеральным законом от 21.07.2007 № 185-ФЗ «О Фонде содействия реформированию жилищно-коммунального хозяйства»</w:t>
      </w:r>
      <w:r w:rsidR="00CC0B03">
        <w:rPr>
          <w:rFonts w:ascii="Times New Roman" w:eastAsia="Times New Roman" w:hAnsi="Times New Roman" w:cs="Times New Roman"/>
          <w:sz w:val="28"/>
          <w:szCs w:val="24"/>
        </w:rPr>
        <w:t>,</w:t>
      </w:r>
      <w:r w:rsidR="001C636D">
        <w:rPr>
          <w:rFonts w:ascii="Times New Roman" w:eastAsia="Times New Roman" w:hAnsi="Times New Roman" w:cs="Times New Roman"/>
          <w:sz w:val="28"/>
          <w:szCs w:val="24"/>
        </w:rPr>
        <w:t xml:space="preserve"> по договорам мены иные благоустроенные жилые помещения равнозначные по общей площади изымаемым.</w:t>
      </w:r>
    </w:p>
    <w:p w:rsidR="00996F93" w:rsidRDefault="00CC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Проектом постановления</w:t>
      </w:r>
      <w:r w:rsidR="00996F93">
        <w:rPr>
          <w:rFonts w:ascii="Times New Roman" w:eastAsia="Times New Roman" w:hAnsi="Times New Roman" w:cs="Times New Roman"/>
          <w:sz w:val="28"/>
          <w:szCs w:val="24"/>
        </w:rPr>
        <w:t xml:space="preserve"> уточнены отдельные положения Постановления, в том числе:</w:t>
      </w:r>
    </w:p>
    <w:p w:rsidR="00996F93" w:rsidRDefault="00CC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уточнен механизм переселения </w:t>
      </w:r>
      <w:r w:rsidR="00996F93">
        <w:rPr>
          <w:rFonts w:ascii="Times New Roman" w:hAnsi="Times New Roman"/>
          <w:sz w:val="28"/>
        </w:rPr>
        <w:t>граждан – собственников жилых помещений, расположенных в аварийном жилищном фонде, расселяемом в рамках Программы, не имеющих иных жилых помещений</w:t>
      </w:r>
      <w:r w:rsidR="00996F9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и имеющих иные жилые помещения</w:t>
      </w:r>
      <w:r w:rsidR="00996F93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</w:p>
    <w:p w:rsidR="00CC0B03" w:rsidRDefault="00996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уточнен способ оплаты </w:t>
      </w:r>
      <w:r>
        <w:rPr>
          <w:rFonts w:ascii="Times New Roman" w:hAnsi="Times New Roman"/>
          <w:sz w:val="28"/>
          <w:szCs w:val="24"/>
        </w:rPr>
        <w:t>разницы между стоимостью изымаемого жилого помещения и вновь предоставляемого жилого помещения</w:t>
      </w:r>
      <w:r w:rsidR="00CC0B03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96F93" w:rsidRDefault="00996F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Положения Проекта постановления позволят в полной мере обеспечить системное решение вопроса об условиях и порядке реализации жилищных прав граждан, являющихся собственниками жилых помещений в многоквартирных домах, признанных аварийными и подлежащими сносу или реконструкции</w:t>
      </w:r>
      <w:r w:rsidR="00CC6EBC">
        <w:rPr>
          <w:rFonts w:ascii="Times New Roman" w:eastAsia="Times New Roman" w:hAnsi="Times New Roman" w:cs="Times New Roman"/>
          <w:sz w:val="28"/>
          <w:szCs w:val="24"/>
        </w:rPr>
        <w:t xml:space="preserve"> в период с 01.01.2017 по 01.01.2022.</w:t>
      </w:r>
    </w:p>
    <w:p w:rsidR="009C2412" w:rsidRDefault="009C24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перечень расселяемых жилых помещений Программы включено 2 665 квартир, из которых 1 499 принадлежат на правах собственности гражданам, что составляет 56,2 % от общего числа квартир.</w:t>
      </w:r>
    </w:p>
    <w:p w:rsidR="00CC6EBC" w:rsidRDefault="00E76B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Положения Проекта постановления позволят обеспечить достижение целевых показателей Программы, ликвидировать аварийный жилищный фонд в установленные сроки.</w:t>
      </w:r>
    </w:p>
    <w:p w:rsidR="000400B2" w:rsidRDefault="006C1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Для реализации настоящего проекта постановления не потребуются дополнительные средства краевого бюджета</w:t>
      </w:r>
      <w:r w:rsidR="00E76B9F">
        <w:rPr>
          <w:rFonts w:ascii="Times New Roman" w:eastAsia="Times New Roman" w:hAnsi="Times New Roman" w:cs="Times New Roman"/>
          <w:sz w:val="28"/>
          <w:szCs w:val="24"/>
        </w:rPr>
        <w:t xml:space="preserve"> в текущем финансовом году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0400B2" w:rsidRDefault="006C1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Проект постановления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Камчатского края и порядка проведения экспертизы нормативных правовых актов Камчатского края».</w:t>
      </w:r>
    </w:p>
    <w:p w:rsidR="000400B2" w:rsidRDefault="006C1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соответствии с пунктом 2 части 16 Положения о 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проектов, утвержденного постановлением Правительства Камчатского края от 21.07.2022 № 386-П,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срок с</w:t>
      </w:r>
      <w:r w:rsidR="00E76B9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B4D80">
        <w:rPr>
          <w:rFonts w:ascii="Times New Roman" w:eastAsia="Times New Roman" w:hAnsi="Times New Roman" w:cs="Times New Roman"/>
          <w:sz w:val="28"/>
          <w:szCs w:val="24"/>
        </w:rPr>
        <w:t>13</w:t>
      </w:r>
      <w:r>
        <w:rPr>
          <w:rFonts w:ascii="Times New Roman" w:eastAsia="Times New Roman" w:hAnsi="Times New Roman" w:cs="Times New Roman"/>
          <w:sz w:val="28"/>
          <w:szCs w:val="24"/>
        </w:rPr>
        <w:t>.0</w:t>
      </w:r>
      <w:r w:rsidR="00E76B9F">
        <w:rPr>
          <w:rFonts w:ascii="Times New Roman" w:eastAsia="Times New Roman" w:hAnsi="Times New Roman" w:cs="Times New Roman"/>
          <w:sz w:val="28"/>
          <w:szCs w:val="24"/>
        </w:rPr>
        <w:t>7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.2023 по </w:t>
      </w:r>
      <w:r w:rsidR="005B4D80">
        <w:rPr>
          <w:rFonts w:ascii="Times New Roman" w:eastAsia="Times New Roman" w:hAnsi="Times New Roman" w:cs="Times New Roman"/>
          <w:sz w:val="28"/>
          <w:szCs w:val="24"/>
        </w:rPr>
        <w:t>20</w:t>
      </w:r>
      <w:r>
        <w:rPr>
          <w:rFonts w:ascii="Times New Roman" w:eastAsia="Times New Roman" w:hAnsi="Times New Roman" w:cs="Times New Roman"/>
          <w:sz w:val="28"/>
          <w:szCs w:val="24"/>
        </w:rPr>
        <w:t>.0</w:t>
      </w:r>
      <w:r w:rsidR="00E76B9F">
        <w:rPr>
          <w:rFonts w:ascii="Times New Roman" w:eastAsia="Times New Roman" w:hAnsi="Times New Roman" w:cs="Times New Roman"/>
          <w:sz w:val="28"/>
          <w:szCs w:val="24"/>
        </w:rPr>
        <w:t>7</w:t>
      </w:r>
      <w:r>
        <w:rPr>
          <w:rFonts w:ascii="Times New Roman" w:eastAsia="Times New Roman" w:hAnsi="Times New Roman" w:cs="Times New Roman"/>
          <w:sz w:val="28"/>
          <w:szCs w:val="24"/>
        </w:rPr>
        <w:t>.2023.</w:t>
      </w:r>
      <w:bookmarkStart w:id="0" w:name="_GoBack"/>
      <w:bookmarkEnd w:id="0"/>
    </w:p>
    <w:sectPr w:rsidR="000400B2">
      <w:headerReference w:type="default" r:id="rId6"/>
      <w:headerReference w:type="first" r:id="rId7"/>
      <w:pgSz w:w="11906" w:h="16838"/>
      <w:pgMar w:top="1134" w:right="851" w:bottom="1134" w:left="1418" w:header="56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864" w:rsidRDefault="00114864">
      <w:pPr>
        <w:spacing w:after="0" w:line="240" w:lineRule="auto"/>
      </w:pPr>
      <w:r>
        <w:separator/>
      </w:r>
    </w:p>
  </w:endnote>
  <w:endnote w:type="continuationSeparator" w:id="0">
    <w:p w:rsidR="00114864" w:rsidRDefault="00114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New York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864" w:rsidRDefault="00114864">
      <w:pPr>
        <w:spacing w:after="0" w:line="240" w:lineRule="auto"/>
      </w:pPr>
      <w:r>
        <w:separator/>
      </w:r>
    </w:p>
  </w:footnote>
  <w:footnote w:type="continuationSeparator" w:id="0">
    <w:p w:rsidR="00114864" w:rsidRDefault="00114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396378"/>
      <w:docPartObj>
        <w:docPartGallery w:val="Page Numbers (Top of Page)"/>
        <w:docPartUnique/>
      </w:docPartObj>
    </w:sdtPr>
    <w:sdtEndPr/>
    <w:sdtContent>
      <w:p w:rsidR="000400B2" w:rsidRDefault="006C1238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 w:rsidR="005B4D80">
          <w:rPr>
            <w:rFonts w:ascii="Times New Roman" w:hAnsi="Times New Roman" w:cs="Times New Roman"/>
            <w:noProof/>
            <w:sz w:val="28"/>
          </w:rPr>
          <w:t>2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400B2" w:rsidRDefault="000400B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0B2" w:rsidRDefault="000400B2">
    <w:pPr>
      <w:pStyle w:val="af5"/>
      <w:jc w:val="center"/>
      <w:rPr>
        <w:sz w:val="20"/>
      </w:rPr>
    </w:pPr>
  </w:p>
  <w:p w:rsidR="000400B2" w:rsidRDefault="000400B2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0B2"/>
    <w:rsid w:val="000400B2"/>
    <w:rsid w:val="00114864"/>
    <w:rsid w:val="001C636D"/>
    <w:rsid w:val="001F76CE"/>
    <w:rsid w:val="00335C32"/>
    <w:rsid w:val="00384CAB"/>
    <w:rsid w:val="003B1350"/>
    <w:rsid w:val="005938F5"/>
    <w:rsid w:val="005B4D80"/>
    <w:rsid w:val="006C1238"/>
    <w:rsid w:val="006D0765"/>
    <w:rsid w:val="007E3857"/>
    <w:rsid w:val="00904763"/>
    <w:rsid w:val="00996F93"/>
    <w:rsid w:val="009C2412"/>
    <w:rsid w:val="00B5732B"/>
    <w:rsid w:val="00CC0B03"/>
    <w:rsid w:val="00CC6EBC"/>
    <w:rsid w:val="00CE2EB8"/>
    <w:rsid w:val="00E76B9F"/>
    <w:rsid w:val="00E91E10"/>
    <w:rsid w:val="00FB1F9B"/>
    <w:rsid w:val="00FC070D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E587"/>
  <w15:docId w15:val="{E9807E55-324A-484E-AE80-1C6D5064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9">
    <w:name w:val="Текст сноски Знак"/>
    <w:link w:val="aa"/>
    <w:uiPriority w:val="99"/>
    <w:qFormat/>
    <w:rPr>
      <w:sz w:val="18"/>
    </w:rPr>
  </w:style>
  <w:style w:type="character" w:customStyle="1" w:styleId="ab">
    <w:name w:val="Символ сноски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link w:val="ae"/>
    <w:uiPriority w:val="99"/>
    <w:qFormat/>
    <w:rPr>
      <w:sz w:val="20"/>
    </w:rPr>
  </w:style>
  <w:style w:type="character" w:customStyle="1" w:styleId="af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0">
    <w:name w:val="endnote reference"/>
    <w:rPr>
      <w:vertAlign w:val="superscript"/>
    </w:rPr>
  </w:style>
  <w:style w:type="character" w:styleId="af1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x-messenger-ajax">
    <w:name w:val="bx-messenger-ajax"/>
    <w:basedOn w:val="a0"/>
    <w:qFormat/>
  </w:style>
  <w:style w:type="character" w:customStyle="1" w:styleId="af4">
    <w:name w:val="Верхний колонтитул Знак"/>
    <w:basedOn w:val="a0"/>
    <w:link w:val="af5"/>
    <w:uiPriority w:val="99"/>
    <w:qFormat/>
  </w:style>
  <w:style w:type="character" w:customStyle="1" w:styleId="af6">
    <w:name w:val="Нижний колонтитул Знак"/>
    <w:basedOn w:val="a0"/>
    <w:link w:val="af7"/>
    <w:uiPriority w:val="99"/>
    <w:qFormat/>
  </w:style>
  <w:style w:type="character" w:customStyle="1" w:styleId="11">
    <w:name w:val="Обычный1"/>
    <w:qFormat/>
    <w:rsid w:val="009A32B7"/>
    <w:rPr>
      <w:rFonts w:asciiTheme="minorHAnsi" w:hAnsiTheme="minorHAnsi"/>
      <w:color w:val="000000"/>
      <w:sz w:val="22"/>
    </w:rPr>
  </w:style>
  <w:style w:type="paragraph" w:styleId="a4">
    <w:name w:val="Title"/>
    <w:basedOn w:val="a"/>
    <w:next w:val="af8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f8">
    <w:name w:val="Body Text"/>
    <w:basedOn w:val="a"/>
    <w:pPr>
      <w:spacing w:after="140"/>
    </w:pPr>
  </w:style>
  <w:style w:type="paragraph" w:styleId="af9">
    <w:name w:val="List"/>
    <w:basedOn w:val="af8"/>
    <w:rPr>
      <w:rFonts w:cs="Lohit Devanagari"/>
    </w:rPr>
  </w:style>
  <w:style w:type="paragraph" w:styleId="af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fb">
    <w:name w:val="index heading"/>
    <w:basedOn w:val="a4"/>
  </w:style>
  <w:style w:type="paragraph" w:styleId="afc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paragraph" w:styleId="ae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qFormat/>
    <w:pPr>
      <w:spacing w:after="0"/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3">
    <w:name w:val="Balloon Text"/>
    <w:basedOn w:val="a"/>
    <w:link w:val="af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aff0">
    <w:name w:val="Колонтитул"/>
    <w:basedOn w:val="a"/>
    <w:qFormat/>
  </w:style>
  <w:style w:type="paragraph" w:styleId="af5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dc:description/>
  <cp:lastModifiedBy>Дубик Марина Васильевна</cp:lastModifiedBy>
  <cp:revision>4</cp:revision>
  <dcterms:created xsi:type="dcterms:W3CDTF">2023-07-12T03:44:00Z</dcterms:created>
  <dcterms:modified xsi:type="dcterms:W3CDTF">2023-07-12T05:51:00Z</dcterms:modified>
  <dc:language>ru-RU</dc:language>
</cp:coreProperties>
</file>